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9170B8" w:rsidRDefault="009170B8">
      <w:pPr>
        <w:rPr>
          <w:rFonts w:asciiTheme="majorHAnsi" w:hAnsiTheme="majorHAnsi" w:cs="Helvetica"/>
        </w:rPr>
      </w:pPr>
      <w:r w:rsidRPr="009170B8">
        <w:rPr>
          <w:rFonts w:asciiTheme="majorHAnsi" w:hAnsiTheme="majorHAnsi" w:cs="Helvetica"/>
        </w:rPr>
        <w:t xml:space="preserve">At first when I thought about my definition of "new </w:t>
      </w:r>
      <w:proofErr w:type="spellStart"/>
      <w:r w:rsidRPr="009170B8">
        <w:rPr>
          <w:rFonts w:asciiTheme="majorHAnsi" w:hAnsiTheme="majorHAnsi" w:cs="Helvetica"/>
        </w:rPr>
        <w:t>literacies</w:t>
      </w:r>
      <w:proofErr w:type="spellEnd"/>
      <w:r w:rsidRPr="009170B8">
        <w:rPr>
          <w:rFonts w:asciiTheme="majorHAnsi" w:hAnsiTheme="majorHAnsi" w:cs="Helvetica"/>
        </w:rPr>
        <w:t>" I thought of being literate with technology, like using a computer and tech tools. After this semester, I also see that there is more to it than just simply using the technology. For example, a large aspect is being able to understand and access texts on a variety of platforms. That also means being able to differentiate between credible and not credible sources, and knowing where to find sources. Being literate with technology is especially important since technology is having an increasing role in the classroom. Not only should students know how to use it in the class, but teachers also need to be literate for professional purposes and so they can use it effectively with students. </w:t>
      </w:r>
    </w:p>
    <w:p w:rsidR="009170B8" w:rsidRDefault="009170B8">
      <w:pPr>
        <w:rPr>
          <w:rFonts w:asciiTheme="majorHAnsi" w:hAnsiTheme="majorHAnsi" w:cs="Helvetica"/>
        </w:rPr>
      </w:pPr>
    </w:p>
    <w:p w:rsidR="009170B8" w:rsidRDefault="009170B8">
      <w:pPr>
        <w:rPr>
          <w:rFonts w:asciiTheme="majorHAnsi" w:hAnsiTheme="majorHAnsi" w:cs="Helvetica"/>
        </w:rPr>
      </w:pPr>
      <w:r>
        <w:rPr>
          <w:rFonts w:asciiTheme="majorHAnsi" w:hAnsiTheme="majorHAnsi" w:cs="Helvetica"/>
        </w:rPr>
        <w:t xml:space="preserve">As the TPACK article discusses, teachers can’t simply start integrating technology in random arbitrary ways and expect it to be successful. Instead, activities with technology have to be purposeful. Activities like </w:t>
      </w:r>
      <w:proofErr w:type="spellStart"/>
      <w:r>
        <w:rPr>
          <w:rFonts w:asciiTheme="majorHAnsi" w:hAnsiTheme="majorHAnsi" w:cs="Helvetica"/>
        </w:rPr>
        <w:t>microblogging</w:t>
      </w:r>
      <w:proofErr w:type="spellEnd"/>
      <w:r>
        <w:rPr>
          <w:rFonts w:asciiTheme="majorHAnsi" w:hAnsiTheme="majorHAnsi" w:cs="Helvetica"/>
        </w:rPr>
        <w:t xml:space="preserve"> (perhaps to supplement or take the place of a traditional journal) are a good way to integrate technology while still serving an educational purpose. As the authors mention, nearly any tool can be adapted for the classroom if teachers are willing to be open minded and experiment. </w:t>
      </w:r>
    </w:p>
    <w:p w:rsidR="009170B8" w:rsidRDefault="009170B8">
      <w:pPr>
        <w:rPr>
          <w:rFonts w:asciiTheme="majorHAnsi" w:hAnsiTheme="majorHAnsi" w:cs="Helvetica"/>
        </w:rPr>
      </w:pPr>
    </w:p>
    <w:p w:rsidR="00800404" w:rsidRDefault="009170B8">
      <w:pPr>
        <w:rPr>
          <w:rFonts w:asciiTheme="majorHAnsi" w:hAnsiTheme="majorHAnsi" w:cs="Helvetica"/>
        </w:rPr>
      </w:pPr>
      <w:r>
        <w:rPr>
          <w:rFonts w:asciiTheme="majorHAnsi" w:hAnsiTheme="majorHAnsi" w:cs="Helvetica"/>
        </w:rPr>
        <w:t xml:space="preserve">Writing workshops can also be adapted to integrate technology, as described in “Imagining a Digital Writing Workshop” (Hicks, 2009). As in the TPACK article, Hicks explains that educators must change their approach and mindset when integrating new technology and educating their students in new </w:t>
      </w:r>
      <w:proofErr w:type="spellStart"/>
      <w:r>
        <w:rPr>
          <w:rFonts w:asciiTheme="majorHAnsi" w:hAnsiTheme="majorHAnsi" w:cs="Helvetica"/>
        </w:rPr>
        <w:t>literacies</w:t>
      </w:r>
      <w:proofErr w:type="spellEnd"/>
      <w:r>
        <w:rPr>
          <w:rFonts w:asciiTheme="majorHAnsi" w:hAnsiTheme="majorHAnsi" w:cs="Helvetica"/>
        </w:rPr>
        <w:t xml:space="preserve">. Changing up the writing workshop to take a digital focus allows students to practice skills in new </w:t>
      </w:r>
      <w:proofErr w:type="spellStart"/>
      <w:r>
        <w:rPr>
          <w:rFonts w:asciiTheme="majorHAnsi" w:hAnsiTheme="majorHAnsi" w:cs="Helvetica"/>
        </w:rPr>
        <w:t>literacies</w:t>
      </w:r>
      <w:proofErr w:type="spellEnd"/>
      <w:r>
        <w:rPr>
          <w:rFonts w:asciiTheme="majorHAnsi" w:hAnsiTheme="majorHAnsi" w:cs="Helvetica"/>
        </w:rPr>
        <w:t xml:space="preserve"> – writing and developing writing digitally, while still being collaborative. Using technology also allows teachers to stretch the bounds of the traditional writing workshop by introducing new products (instead of the traditional essay or piece of creative writing) and allowing students to use new tools. </w:t>
      </w:r>
    </w:p>
    <w:p w:rsidR="00800404" w:rsidRDefault="00800404">
      <w:pPr>
        <w:rPr>
          <w:rFonts w:asciiTheme="majorHAnsi" w:hAnsiTheme="majorHAnsi" w:cs="Helvetica"/>
        </w:rPr>
      </w:pPr>
    </w:p>
    <w:p w:rsidR="00800404" w:rsidRDefault="00800404">
      <w:pPr>
        <w:rPr>
          <w:rFonts w:asciiTheme="majorHAnsi" w:hAnsiTheme="majorHAnsi" w:cs="Helvetica"/>
        </w:rPr>
      </w:pPr>
      <w:r>
        <w:rPr>
          <w:rFonts w:asciiTheme="majorHAnsi" w:hAnsiTheme="majorHAnsi" w:cs="Helvetica"/>
        </w:rPr>
        <w:t>With emerging technologies being push more and more in the classroom, it’s essential teachers consider what this means for education. The learning environment is changed by technology, especially in a 1:1 setting, as discussed in the “Toward a New Learning Ecology” article. Teachers must learn what it is to be literate in the 21</w:t>
      </w:r>
      <w:r w:rsidRPr="00800404">
        <w:rPr>
          <w:rFonts w:asciiTheme="majorHAnsi" w:hAnsiTheme="majorHAnsi" w:cs="Helvetica"/>
          <w:vertAlign w:val="superscript"/>
        </w:rPr>
        <w:t>st</w:t>
      </w:r>
      <w:r>
        <w:rPr>
          <w:rFonts w:asciiTheme="majorHAnsi" w:hAnsiTheme="majorHAnsi" w:cs="Helvetica"/>
        </w:rPr>
        <w:t xml:space="preserve"> century – to know what these tools are and how to use them effectively. </w:t>
      </w:r>
    </w:p>
    <w:p w:rsidR="00800404" w:rsidRDefault="00800404">
      <w:pPr>
        <w:rPr>
          <w:rFonts w:asciiTheme="majorHAnsi" w:hAnsiTheme="majorHAnsi" w:cs="Helvetica"/>
        </w:rPr>
      </w:pPr>
    </w:p>
    <w:p w:rsidR="009170B8" w:rsidRPr="009170B8" w:rsidRDefault="00800404">
      <w:pPr>
        <w:rPr>
          <w:rFonts w:asciiTheme="majorHAnsi" w:hAnsiTheme="majorHAnsi"/>
        </w:rPr>
      </w:pPr>
      <w:r>
        <w:rPr>
          <w:rFonts w:asciiTheme="majorHAnsi" w:hAnsiTheme="majorHAnsi" w:cs="Helvetica"/>
        </w:rPr>
        <w:t xml:space="preserve">All of the articles discussed this semester contribute to the idea of what “new </w:t>
      </w:r>
      <w:proofErr w:type="spellStart"/>
      <w:r>
        <w:rPr>
          <w:rFonts w:asciiTheme="majorHAnsi" w:hAnsiTheme="majorHAnsi" w:cs="Helvetica"/>
        </w:rPr>
        <w:t>literacies</w:t>
      </w:r>
      <w:proofErr w:type="spellEnd"/>
      <w:r>
        <w:rPr>
          <w:rFonts w:asciiTheme="majorHAnsi" w:hAnsiTheme="majorHAnsi" w:cs="Helvetica"/>
        </w:rPr>
        <w:t xml:space="preserve">” means. New </w:t>
      </w:r>
      <w:proofErr w:type="spellStart"/>
      <w:r>
        <w:rPr>
          <w:rFonts w:asciiTheme="majorHAnsi" w:hAnsiTheme="majorHAnsi" w:cs="Helvetica"/>
        </w:rPr>
        <w:t>literacies</w:t>
      </w:r>
      <w:proofErr w:type="spellEnd"/>
      <w:r>
        <w:rPr>
          <w:rFonts w:asciiTheme="majorHAnsi" w:hAnsiTheme="majorHAnsi" w:cs="Helvetica"/>
        </w:rPr>
        <w:t xml:space="preserve"> is (for teachers) not only to know about what kinds of new technological tools are available, </w:t>
      </w:r>
      <w:proofErr w:type="gramStart"/>
      <w:r>
        <w:rPr>
          <w:rFonts w:asciiTheme="majorHAnsi" w:hAnsiTheme="majorHAnsi" w:cs="Helvetica"/>
        </w:rPr>
        <w:t>but</w:t>
      </w:r>
      <w:proofErr w:type="gramEnd"/>
      <w:r>
        <w:rPr>
          <w:rFonts w:asciiTheme="majorHAnsi" w:hAnsiTheme="majorHAnsi" w:cs="Helvetica"/>
        </w:rPr>
        <w:t xml:space="preserve"> how to effectively use them in the classroom. In addition, educators have to be aware of how these tools are changing the environment of society and the classroom and be prepared to adapt as well. </w:t>
      </w:r>
    </w:p>
    <w:sectPr w:rsidR="009170B8" w:rsidRPr="009170B8" w:rsidSect="009170B8">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9170B8"/>
    <w:rsid w:val="00800404"/>
    <w:rsid w:val="009170B8"/>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0</Words>
  <Characters>0</Characters>
  <Application>Microsoft Word 12.1.0</Application>
  <DocSecurity>0</DocSecurity>
  <Lines>1</Lines>
  <Paragraphs>1</Paragraphs>
  <ScaleCrop>false</ScaleCrop>
  <Company>NC State University</Company>
  <LinksUpToDate>false</LinksUpToDate>
  <CharactersWithSpaces>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Stephanie Doss</cp:lastModifiedBy>
  <cp:revision>1</cp:revision>
  <dcterms:created xsi:type="dcterms:W3CDTF">2012-12-15T04:56:00Z</dcterms:created>
  <dcterms:modified xsi:type="dcterms:W3CDTF">2012-12-15T05:22:00Z</dcterms:modified>
</cp:coreProperties>
</file>